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51" w:rsidRPr="00585DA2" w:rsidRDefault="00987A51" w:rsidP="00987A51">
      <w:pPr>
        <w:rPr>
          <w:rFonts w:ascii="Bookman Old Style" w:eastAsia="Calibri" w:hAnsi="Bookman Old Style" w:cs="Calibri"/>
          <w:sz w:val="48"/>
          <w:szCs w:val="48"/>
        </w:rPr>
      </w:pPr>
      <w:r w:rsidRPr="00585DA2">
        <w:rPr>
          <w:rFonts w:ascii="Bookman Old Style" w:eastAsia="Calibri" w:hAnsi="Bookman Old Style" w:cs="Calibri"/>
          <w:sz w:val="48"/>
          <w:szCs w:val="48"/>
        </w:rPr>
        <w:t>TO READ MORE ABOUT IT</w:t>
      </w:r>
    </w:p>
    <w:p w:rsidR="00987A51" w:rsidRDefault="00987A51" w:rsidP="00987A51">
      <w:pPr>
        <w:spacing w:after="0" w:line="240" w:lineRule="exac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Narratives of urban experience:</w:t>
      </w:r>
    </w:p>
    <w:p w:rsidR="00987A51" w:rsidRDefault="00987A51" w:rsidP="00987A51">
      <w:pPr>
        <w:spacing w:after="0" w:line="240" w:lineRule="exact"/>
        <w:rPr>
          <w:rFonts w:ascii="Calibri" w:eastAsia="Calibri" w:hAnsi="Calibri" w:cs="Calibri"/>
        </w:rPr>
      </w:pPr>
    </w:p>
    <w:p w:rsidR="00987A51" w:rsidRDefault="00987A51" w:rsidP="00987A51">
      <w:pPr>
        <w:spacing w:after="120" w:line="220" w:lineRule="exact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</w:rPr>
        <w:t>Glaeser</w:t>
      </w:r>
      <w:proofErr w:type="spellEnd"/>
      <w:r>
        <w:rPr>
          <w:rFonts w:ascii="Calibri" w:eastAsia="Calibri" w:hAnsi="Calibri" w:cs="Calibri"/>
        </w:rPr>
        <w:t xml:space="preserve">, Edward. “Triumph of the City: How Our Greatest Invention Makes Us Richer, Smarter, Greener, Healthier and Happier.” New York: Penguin Press (2011). </w:t>
      </w:r>
      <w:r w:rsidRPr="00585DA2">
        <w:rPr>
          <w:rFonts w:ascii="Calibri" w:eastAsia="Calibri" w:hAnsi="Calibri" w:cs="Calibri"/>
          <w:i/>
        </w:rPr>
        <w:t xml:space="preserve">Evidence supporting urban form as most sustainable and prosperous </w:t>
      </w:r>
      <w:r>
        <w:rPr>
          <w:rFonts w:ascii="Calibri" w:eastAsia="Calibri" w:hAnsi="Calibri" w:cs="Calibri"/>
          <w:i/>
        </w:rPr>
        <w:t xml:space="preserve">for America’s future. </w:t>
      </w:r>
    </w:p>
    <w:p w:rsidR="00987A51" w:rsidRPr="00FF1229" w:rsidRDefault="00987A51" w:rsidP="00987A51">
      <w:pPr>
        <w:spacing w:after="120" w:line="220" w:lineRule="exac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Suarez, Ray. “The Old Neighborhood: What We Lost in the Great Suburban Migration, 1966-1999.” New York: The Free Press (1999). </w:t>
      </w:r>
      <w:r>
        <w:rPr>
          <w:rFonts w:ascii="Calibri" w:eastAsia="Calibri" w:hAnsi="Calibri" w:cs="Calibri"/>
          <w:i/>
        </w:rPr>
        <w:t>Memoir of legacy of the old urban place.</w:t>
      </w:r>
    </w:p>
    <w:p w:rsidR="00987A51" w:rsidRDefault="00987A51" w:rsidP="00987A51">
      <w:pPr>
        <w:spacing w:after="120" w:line="22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Various. Belt Magazine and Press. Belt Publishing Company. </w:t>
      </w:r>
      <w:hyperlink r:id="rId4" w:history="1">
        <w:r w:rsidRPr="00071AAF">
          <w:rPr>
            <w:rStyle w:val="Hyperlink"/>
            <w:rFonts w:ascii="Calibri" w:eastAsia="Calibri" w:hAnsi="Calibri" w:cs="Calibri"/>
          </w:rPr>
          <w:t>www.beltmag.com</w:t>
        </w:r>
      </w:hyperlink>
      <w:r>
        <w:rPr>
          <w:rFonts w:ascii="Calibri" w:eastAsia="Calibri" w:hAnsi="Calibri" w:cs="Calibri"/>
        </w:rPr>
        <w:t xml:space="preserve">. </w:t>
      </w:r>
      <w:r w:rsidRPr="00FF1229">
        <w:rPr>
          <w:rFonts w:ascii="Calibri" w:eastAsia="Calibri" w:hAnsi="Calibri" w:cs="Calibri"/>
          <w:i/>
        </w:rPr>
        <w:t>Showcases lo</w:t>
      </w:r>
      <w:r>
        <w:rPr>
          <w:rFonts w:ascii="Calibri" w:eastAsia="Calibri" w:hAnsi="Calibri" w:cs="Calibri"/>
          <w:i/>
        </w:rPr>
        <w:t xml:space="preserve">ng form, non-fiction accounts of the diversity of </w:t>
      </w:r>
      <w:r w:rsidRPr="00FF1229">
        <w:rPr>
          <w:rFonts w:ascii="Calibri" w:eastAsia="Calibri" w:hAnsi="Calibri" w:cs="Calibri"/>
          <w:i/>
        </w:rPr>
        <w:t>life in the old Midwest industrial centers, in electronic magazine and print anthologies.</w:t>
      </w:r>
      <w:r>
        <w:rPr>
          <w:rFonts w:ascii="Calibri" w:eastAsia="Calibri" w:hAnsi="Calibri" w:cs="Calibri"/>
        </w:rPr>
        <w:t xml:space="preserve"> </w:t>
      </w:r>
    </w:p>
    <w:p w:rsidR="00987A51" w:rsidRDefault="00987A51" w:rsidP="00987A51">
      <w:pPr>
        <w:spacing w:after="0" w:line="22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Wilkerson, Isabella. “The Warmth of Other Suns: The Epic Story of America’s Great Migration.” New York: Random House (2010). </w:t>
      </w:r>
      <w:r w:rsidRPr="00F0106E">
        <w:rPr>
          <w:rFonts w:ascii="Calibri" w:eastAsia="Calibri" w:hAnsi="Calibri" w:cs="Calibri"/>
          <w:i/>
        </w:rPr>
        <w:t xml:space="preserve">Accounts of southern </w:t>
      </w:r>
      <w:r>
        <w:rPr>
          <w:rFonts w:ascii="Calibri" w:eastAsia="Calibri" w:hAnsi="Calibri" w:cs="Calibri"/>
          <w:i/>
        </w:rPr>
        <w:t>B</w:t>
      </w:r>
      <w:r w:rsidRPr="00F0106E">
        <w:rPr>
          <w:rFonts w:ascii="Calibri" w:eastAsia="Calibri" w:hAnsi="Calibri" w:cs="Calibri"/>
          <w:i/>
        </w:rPr>
        <w:t>lack migrants’ relocation to northern industrial centers, through intergenerational oral histories.</w:t>
      </w:r>
    </w:p>
    <w:p w:rsidR="00987A51" w:rsidRPr="00585DA2" w:rsidRDefault="00987A51" w:rsidP="00987A51">
      <w:pPr>
        <w:spacing w:after="0" w:line="180" w:lineRule="exact"/>
        <w:rPr>
          <w:rFonts w:ascii="Calibri" w:eastAsia="Calibri" w:hAnsi="Calibri" w:cs="Calibri"/>
          <w:sz w:val="16"/>
          <w:szCs w:val="16"/>
        </w:rPr>
      </w:pPr>
    </w:p>
    <w:p w:rsidR="00987A51" w:rsidRDefault="00987A51" w:rsidP="00987A51">
      <w:pPr>
        <w:spacing w:after="0" w:line="240" w:lineRule="exac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Narratives of walking through landscapes:</w:t>
      </w:r>
    </w:p>
    <w:p w:rsidR="00987A51" w:rsidRDefault="00987A51" w:rsidP="00987A51">
      <w:pPr>
        <w:spacing w:after="0" w:line="180" w:lineRule="exact"/>
        <w:jc w:val="center"/>
        <w:rPr>
          <w:rFonts w:ascii="Calibri" w:eastAsia="Calibri" w:hAnsi="Calibri" w:cs="Calibri"/>
        </w:rPr>
      </w:pPr>
    </w:p>
    <w:p w:rsidR="00987A51" w:rsidRPr="00FF1229" w:rsidRDefault="00987A51" w:rsidP="00987A51">
      <w:pPr>
        <w:spacing w:after="120" w:line="220" w:lineRule="exac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Bryson, Bill. “A Walk in the Woods: Rediscovering America on the Appalachian Trail.” New York: Broadway Books (1998). </w:t>
      </w:r>
      <w:r w:rsidRPr="00FF1229">
        <w:rPr>
          <w:rFonts w:ascii="Calibri" w:eastAsia="Calibri" w:hAnsi="Calibri" w:cs="Calibri"/>
          <w:i/>
        </w:rPr>
        <w:t xml:space="preserve">Memoir of a journalist’s summer </w:t>
      </w:r>
      <w:r>
        <w:rPr>
          <w:rFonts w:ascii="Calibri" w:eastAsia="Calibri" w:hAnsi="Calibri" w:cs="Calibri"/>
          <w:i/>
        </w:rPr>
        <w:t>hiking</w:t>
      </w:r>
      <w:r w:rsidRPr="00FF1229">
        <w:rPr>
          <w:rFonts w:ascii="Calibri" w:eastAsia="Calibri" w:hAnsi="Calibri" w:cs="Calibri"/>
          <w:i/>
        </w:rPr>
        <w:t xml:space="preserve"> the</w:t>
      </w:r>
      <w:r>
        <w:rPr>
          <w:rFonts w:ascii="Calibri" w:eastAsia="Calibri" w:hAnsi="Calibri" w:cs="Calibri"/>
          <w:i/>
        </w:rPr>
        <w:t xml:space="preserve"> </w:t>
      </w:r>
      <w:r w:rsidRPr="00FF1229">
        <w:rPr>
          <w:rFonts w:ascii="Calibri" w:eastAsia="Calibri" w:hAnsi="Calibri" w:cs="Calibri"/>
          <w:i/>
        </w:rPr>
        <w:t xml:space="preserve">Trail. </w:t>
      </w:r>
    </w:p>
    <w:p w:rsidR="00987A51" w:rsidRPr="00FF1229" w:rsidRDefault="00987A51" w:rsidP="00987A51">
      <w:pPr>
        <w:spacing w:after="120" w:line="220" w:lineRule="exact"/>
        <w:rPr>
          <w:i/>
        </w:rPr>
      </w:pPr>
      <w:r>
        <w:rPr>
          <w:rFonts w:ascii="Calibri" w:eastAsia="Calibri" w:hAnsi="Calibri" w:cs="Calibri"/>
        </w:rPr>
        <w:t>Dickens, Charles. “</w:t>
      </w:r>
      <w:r w:rsidRPr="00110484">
        <w:rPr>
          <w:rFonts w:ascii="Calibri" w:eastAsia="Calibri" w:hAnsi="Calibri" w:cs="Calibri"/>
        </w:rPr>
        <w:t>The Uncommercial Traveler</w:t>
      </w:r>
      <w:r>
        <w:rPr>
          <w:rFonts w:ascii="Calibri" w:eastAsia="Calibri" w:hAnsi="Calibri" w:cs="Calibri"/>
        </w:rPr>
        <w:t>.</w:t>
      </w:r>
      <w:r w:rsidRPr="00B53B57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Oxford University Press</w:t>
      </w:r>
      <w:r w:rsidRPr="00B53B57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 xml:space="preserve">2015). First edition 1875. </w:t>
      </w:r>
      <w:r w:rsidRPr="00FF1229">
        <w:rPr>
          <w:rFonts w:ascii="Calibri" w:eastAsia="Calibri" w:hAnsi="Calibri" w:cs="Calibri"/>
          <w:i/>
        </w:rPr>
        <w:t xml:space="preserve">Fictional account of a stranger’s </w:t>
      </w:r>
      <w:r>
        <w:rPr>
          <w:rFonts w:ascii="Calibri" w:eastAsia="Calibri" w:hAnsi="Calibri" w:cs="Calibri"/>
          <w:i/>
        </w:rPr>
        <w:t xml:space="preserve">insights </w:t>
      </w:r>
      <w:r w:rsidRPr="00FF1229">
        <w:rPr>
          <w:rFonts w:ascii="Calibri" w:eastAsia="Calibri" w:hAnsi="Calibri" w:cs="Calibri"/>
          <w:i/>
        </w:rPr>
        <w:t xml:space="preserve">walking through London at night. </w:t>
      </w:r>
    </w:p>
    <w:p w:rsidR="00987A51" w:rsidRPr="00FF1229" w:rsidRDefault="00987A51" w:rsidP="00987A51">
      <w:pPr>
        <w:spacing w:after="120" w:line="220" w:lineRule="exact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</w:rPr>
        <w:t>Lopate</w:t>
      </w:r>
      <w:proofErr w:type="spellEnd"/>
      <w:r>
        <w:rPr>
          <w:rFonts w:ascii="Calibri" w:eastAsia="Calibri" w:hAnsi="Calibri" w:cs="Calibri"/>
        </w:rPr>
        <w:t xml:space="preserve">, Phillip. “Waterfront: A Walk </w:t>
      </w:r>
      <w:proofErr w:type="gramStart"/>
      <w:r>
        <w:rPr>
          <w:rFonts w:ascii="Calibri" w:eastAsia="Calibri" w:hAnsi="Calibri" w:cs="Calibri"/>
        </w:rPr>
        <w:t>Around</w:t>
      </w:r>
      <w:proofErr w:type="gramEnd"/>
      <w:r>
        <w:rPr>
          <w:rFonts w:ascii="Calibri" w:eastAsia="Calibri" w:hAnsi="Calibri" w:cs="Calibri"/>
        </w:rPr>
        <w:t xml:space="preserve"> Manhattan.” New York: Anchor Books, a division of Random-House Inc. (1998). </w:t>
      </w:r>
      <w:r w:rsidRPr="00FF1229">
        <w:rPr>
          <w:rFonts w:ascii="Calibri" w:eastAsia="Calibri" w:hAnsi="Calibri" w:cs="Calibri"/>
          <w:i/>
        </w:rPr>
        <w:t>Philosophical take on role of borders and of water in defining the modern city</w:t>
      </w:r>
      <w:r>
        <w:rPr>
          <w:rFonts w:ascii="Calibri" w:eastAsia="Calibri" w:hAnsi="Calibri" w:cs="Calibri"/>
          <w:i/>
        </w:rPr>
        <w:t>, using history and narratives of what is at the water’s edge.</w:t>
      </w:r>
      <w:r w:rsidRPr="00FF1229">
        <w:rPr>
          <w:rFonts w:ascii="Calibri" w:eastAsia="Calibri" w:hAnsi="Calibri" w:cs="Calibri"/>
          <w:i/>
        </w:rPr>
        <w:t xml:space="preserve"> </w:t>
      </w:r>
    </w:p>
    <w:p w:rsidR="00987A51" w:rsidRDefault="00987A51" w:rsidP="00987A51">
      <w:pPr>
        <w:spacing w:after="120" w:line="22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Olmsted, Frederick Law. “Walks and Talks of an American Farmer </w:t>
      </w:r>
      <w:proofErr w:type="gramStart"/>
      <w:r>
        <w:rPr>
          <w:rFonts w:ascii="Calibri" w:eastAsia="Calibri" w:hAnsi="Calibri" w:cs="Calibri"/>
        </w:rPr>
        <w:t>Across</w:t>
      </w:r>
      <w:proofErr w:type="gramEnd"/>
      <w:r>
        <w:rPr>
          <w:rFonts w:ascii="Calibri" w:eastAsia="Calibri" w:hAnsi="Calibri" w:cs="Calibri"/>
        </w:rPr>
        <w:t xml:space="preserve"> England.” New York: George P. Putnam Company (1852). </w:t>
      </w:r>
      <w:r w:rsidRPr="00FF1229">
        <w:rPr>
          <w:rFonts w:ascii="Calibri" w:eastAsia="Calibri" w:hAnsi="Calibri" w:cs="Calibri"/>
          <w:i/>
        </w:rPr>
        <w:t>Autobiograph</w:t>
      </w:r>
      <w:r>
        <w:rPr>
          <w:rFonts w:ascii="Calibri" w:eastAsia="Calibri" w:hAnsi="Calibri" w:cs="Calibri"/>
          <w:i/>
        </w:rPr>
        <w:t>y</w:t>
      </w:r>
      <w:r w:rsidRPr="00FF1229">
        <w:rPr>
          <w:rFonts w:ascii="Calibri" w:eastAsia="Calibri" w:hAnsi="Calibri" w:cs="Calibri"/>
          <w:i/>
        </w:rPr>
        <w:t xml:space="preserve"> of a young man’s take on London and how it influenced his formation into America’s foremost landscape designer.</w:t>
      </w:r>
      <w:r>
        <w:rPr>
          <w:rFonts w:ascii="Calibri" w:eastAsia="Calibri" w:hAnsi="Calibri" w:cs="Calibri"/>
        </w:rPr>
        <w:t xml:space="preserve"> </w:t>
      </w:r>
    </w:p>
    <w:p w:rsidR="00987A51" w:rsidRPr="00FF1229" w:rsidRDefault="00987A51" w:rsidP="00987A51">
      <w:pPr>
        <w:spacing w:after="120" w:line="220" w:lineRule="exact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</w:rPr>
        <w:t>Rybczynski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Witold</w:t>
      </w:r>
      <w:proofErr w:type="spellEnd"/>
      <w:r>
        <w:rPr>
          <w:rFonts w:ascii="Calibri" w:eastAsia="Calibri" w:hAnsi="Calibri" w:cs="Calibri"/>
        </w:rPr>
        <w:t>. “A Clearing in the Distance: Frederick Law Olmstead and America in the 19</w:t>
      </w:r>
      <w:r w:rsidRPr="008F2DE4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Century.” New York: Scribner &amp; Sons, Inc. (1999). </w:t>
      </w:r>
      <w:r w:rsidRPr="00FF1229">
        <w:rPr>
          <w:rFonts w:ascii="Calibri" w:eastAsia="Calibri" w:hAnsi="Calibri" w:cs="Calibri"/>
          <w:i/>
        </w:rPr>
        <w:t xml:space="preserve">Scholarly bio of career. </w:t>
      </w:r>
    </w:p>
    <w:p w:rsidR="00987A51" w:rsidRDefault="00987A51" w:rsidP="00987A51">
      <w:pPr>
        <w:spacing w:after="0" w:line="22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Solnit, Rebecca. “Wanderlust: A History of Walking.” New York: Viking Penguin, a member of Penguin Putnam Inc. (2000).  </w:t>
      </w:r>
      <w:r w:rsidRPr="00FF1229">
        <w:rPr>
          <w:rFonts w:ascii="Calibri" w:eastAsia="Calibri" w:hAnsi="Calibri" w:cs="Calibri"/>
          <w:i/>
        </w:rPr>
        <w:t xml:space="preserve">Analytical essays explaining mechanics, purposes, and contexts of humans on foot. </w:t>
      </w:r>
    </w:p>
    <w:p w:rsidR="00987A51" w:rsidRDefault="00987A51" w:rsidP="00987A51">
      <w:pPr>
        <w:spacing w:after="0" w:line="180" w:lineRule="exact"/>
        <w:rPr>
          <w:rFonts w:ascii="Calibri" w:eastAsia="Calibri" w:hAnsi="Calibri" w:cs="Calibri"/>
        </w:rPr>
      </w:pPr>
    </w:p>
    <w:p w:rsidR="00987A51" w:rsidRDefault="00987A51" w:rsidP="00987A51">
      <w:pPr>
        <w:spacing w:after="0" w:line="240" w:lineRule="exact"/>
        <w:jc w:val="center"/>
        <w:rPr>
          <w:rFonts w:eastAsia="Calibri" w:cs="Calibri"/>
        </w:rPr>
      </w:pPr>
      <w:r w:rsidRPr="00FF1229">
        <w:rPr>
          <w:rFonts w:eastAsia="Calibri" w:cs="Calibri"/>
        </w:rPr>
        <w:t xml:space="preserve">Basic Concepts </w:t>
      </w:r>
      <w:r>
        <w:rPr>
          <w:rFonts w:eastAsia="Calibri" w:cs="Calibri"/>
        </w:rPr>
        <w:t xml:space="preserve">or Demographics </w:t>
      </w:r>
      <w:r w:rsidRPr="00FF1229">
        <w:rPr>
          <w:rFonts w:eastAsia="Calibri" w:cs="Calibri"/>
        </w:rPr>
        <w:t>of urbanization:</w:t>
      </w:r>
    </w:p>
    <w:p w:rsidR="00987A51" w:rsidRPr="00FF1229" w:rsidRDefault="00987A51" w:rsidP="00987A51">
      <w:pPr>
        <w:spacing w:after="0" w:line="180" w:lineRule="exact"/>
        <w:jc w:val="center"/>
        <w:rPr>
          <w:rFonts w:eastAsia="Calibri" w:cs="Calibri"/>
        </w:rPr>
      </w:pPr>
    </w:p>
    <w:p w:rsidR="00987A51" w:rsidRPr="00FF1229" w:rsidRDefault="00987A51" w:rsidP="00987A51">
      <w:pPr>
        <w:shd w:val="clear" w:color="auto" w:fill="FFFFFF"/>
        <w:spacing w:after="120" w:line="240" w:lineRule="exact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American Assembly. Public policy institute of Columbia University. </w:t>
      </w:r>
      <w:hyperlink r:id="rId5" w:history="1">
        <w:r w:rsidRPr="00071AAF">
          <w:rPr>
            <w:rStyle w:val="Hyperlink"/>
            <w:rFonts w:eastAsia="Times New Roman" w:cs="Times New Roman"/>
          </w:rPr>
          <w:t>www.americanassembly.org</w:t>
        </w:r>
      </w:hyperlink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i/>
        </w:rPr>
        <w:t>Convened experts to analyze</w:t>
      </w:r>
      <w:r w:rsidRPr="00FF1229">
        <w:rPr>
          <w:rFonts w:eastAsia="Times New Roman" w:cs="Times New Roman"/>
          <w:i/>
        </w:rPr>
        <w:t xml:space="preserve"> “legacy cities</w:t>
      </w:r>
      <w:r>
        <w:rPr>
          <w:rFonts w:eastAsia="Times New Roman" w:cs="Times New Roman"/>
          <w:i/>
        </w:rPr>
        <w:t>,</w:t>
      </w:r>
      <w:r w:rsidRPr="00FF1229">
        <w:rPr>
          <w:rFonts w:eastAsia="Times New Roman" w:cs="Times New Roman"/>
          <w:i/>
        </w:rPr>
        <w:t>”</w:t>
      </w:r>
      <w:r>
        <w:rPr>
          <w:rFonts w:eastAsia="Times New Roman" w:cs="Times New Roman"/>
          <w:i/>
        </w:rPr>
        <w:t xml:space="preserve"> industrial centers dealing with disinvestment, and highlight programs and policy prescriptions. </w:t>
      </w:r>
    </w:p>
    <w:p w:rsidR="00987A51" w:rsidRPr="00FF1229" w:rsidRDefault="00987A51" w:rsidP="00987A51">
      <w:pPr>
        <w:shd w:val="clear" w:color="auto" w:fill="FFFFFF"/>
        <w:spacing w:after="120" w:line="240" w:lineRule="exact"/>
        <w:rPr>
          <w:rFonts w:eastAsia="Times New Roman" w:cs="Times New Roman"/>
          <w:i/>
        </w:rPr>
      </w:pPr>
      <w:r w:rsidRPr="00FF1229">
        <w:rPr>
          <w:rFonts w:eastAsia="Times New Roman" w:cs="Times New Roman"/>
        </w:rPr>
        <w:t>Bacon, Edmund N. 1967. </w:t>
      </w:r>
      <w:r>
        <w:rPr>
          <w:rFonts w:eastAsia="Times New Roman" w:cs="Times New Roman"/>
        </w:rPr>
        <w:t>“</w:t>
      </w:r>
      <w:r w:rsidRPr="00FF1229">
        <w:rPr>
          <w:rFonts w:eastAsia="Times New Roman" w:cs="Times New Roman"/>
          <w:iCs/>
        </w:rPr>
        <w:t>Design of cities</w:t>
      </w:r>
      <w:r>
        <w:rPr>
          <w:rFonts w:eastAsia="Times New Roman" w:cs="Times New Roman"/>
          <w:iCs/>
        </w:rPr>
        <w:t>.”</w:t>
      </w:r>
      <w:r w:rsidRPr="00FF1229">
        <w:rPr>
          <w:rFonts w:eastAsia="Times New Roman" w:cs="Times New Roman"/>
          <w:i/>
          <w:iCs/>
        </w:rPr>
        <w:t> </w:t>
      </w:r>
      <w:r>
        <w:rPr>
          <w:rFonts w:eastAsia="Times New Roman" w:cs="Times New Roman"/>
        </w:rPr>
        <w:t xml:space="preserve">New York: Viking Press. </w:t>
      </w:r>
      <w:r w:rsidRPr="00FF1229">
        <w:rPr>
          <w:rFonts w:eastAsia="Times New Roman" w:cs="Times New Roman"/>
          <w:i/>
        </w:rPr>
        <w:t xml:space="preserve">Influential book </w:t>
      </w:r>
      <w:r>
        <w:rPr>
          <w:rFonts w:eastAsia="Times New Roman" w:cs="Times New Roman"/>
          <w:i/>
        </w:rPr>
        <w:t xml:space="preserve">about urban planning, </w:t>
      </w:r>
      <w:r w:rsidRPr="00FF1229">
        <w:rPr>
          <w:rFonts w:eastAsia="Times New Roman" w:cs="Times New Roman"/>
          <w:i/>
        </w:rPr>
        <w:t>based on Bacon's years as direc</w:t>
      </w:r>
      <w:r>
        <w:rPr>
          <w:rFonts w:eastAsia="Times New Roman" w:cs="Times New Roman"/>
          <w:i/>
        </w:rPr>
        <w:t>tor of planning in Philadelphia.</w:t>
      </w:r>
    </w:p>
    <w:p w:rsidR="00987A51" w:rsidRPr="00FF1229" w:rsidRDefault="00987A51" w:rsidP="00987A51">
      <w:pPr>
        <w:spacing w:after="120" w:line="240" w:lineRule="exact"/>
        <w:rPr>
          <w:rFonts w:eastAsia="Times New Roman" w:cs="Times New Roman"/>
        </w:rPr>
      </w:pPr>
      <w:r w:rsidRPr="00FF1229">
        <w:rPr>
          <w:rFonts w:eastAsia="Times New Roman" w:cs="Times New Roman"/>
        </w:rPr>
        <w:t>Bluestone, Barry, and Bennett Harrison. 1982. </w:t>
      </w:r>
      <w:r>
        <w:rPr>
          <w:rFonts w:eastAsia="Times New Roman" w:cs="Times New Roman"/>
        </w:rPr>
        <w:t>“</w:t>
      </w:r>
      <w:r w:rsidRPr="00FF1229">
        <w:rPr>
          <w:rFonts w:eastAsia="Times New Roman" w:cs="Times New Roman"/>
          <w:iCs/>
        </w:rPr>
        <w:t>The Deindustrialization of America</w:t>
      </w:r>
      <w:r w:rsidRPr="00FF1229">
        <w:rPr>
          <w:rFonts w:eastAsia="Times New Roman" w:cs="Times New Roman"/>
        </w:rPr>
        <w:t>.</w:t>
      </w:r>
      <w:r>
        <w:rPr>
          <w:rFonts w:eastAsia="Times New Roman" w:cs="Times New Roman"/>
        </w:rPr>
        <w:t>”</w:t>
      </w:r>
      <w:r w:rsidRPr="00FF1229">
        <w:rPr>
          <w:rFonts w:eastAsia="Times New Roman" w:cs="Times New Roman"/>
        </w:rPr>
        <w:t xml:space="preserve"> New York: Basic Books</w:t>
      </w:r>
      <w:r>
        <w:rPr>
          <w:rFonts w:eastAsia="Times New Roman" w:cs="Times New Roman"/>
        </w:rPr>
        <w:t xml:space="preserve">. </w:t>
      </w:r>
      <w:r w:rsidRPr="00FF1229">
        <w:rPr>
          <w:rFonts w:eastAsia="Times New Roman" w:cs="Times New Roman"/>
          <w:i/>
        </w:rPr>
        <w:t>Scholarly account of the causes, mechanics and impacts of late 20</w:t>
      </w:r>
      <w:r w:rsidRPr="00FF1229">
        <w:rPr>
          <w:rFonts w:eastAsia="Times New Roman" w:cs="Times New Roman"/>
          <w:i/>
          <w:vertAlign w:val="superscript"/>
        </w:rPr>
        <w:t>th</w:t>
      </w:r>
      <w:r w:rsidRPr="00FF1229">
        <w:rPr>
          <w:rFonts w:eastAsia="Times New Roman" w:cs="Times New Roman"/>
          <w:i/>
        </w:rPr>
        <w:t xml:space="preserve"> century loss of America’s industrial base.</w:t>
      </w:r>
    </w:p>
    <w:p w:rsidR="00987A51" w:rsidRDefault="00987A51" w:rsidP="00987A51">
      <w:pPr>
        <w:spacing w:after="120"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Brookings Institution. Metropolitan Policy Program. </w:t>
      </w:r>
      <w:hyperlink r:id="rId6" w:history="1">
        <w:r w:rsidRPr="00071AAF">
          <w:rPr>
            <w:rStyle w:val="Hyperlink"/>
            <w:rFonts w:eastAsia="Times New Roman" w:cs="Times New Roman"/>
          </w:rPr>
          <w:t>www.brookings.edu</w:t>
        </w:r>
      </w:hyperlink>
      <w:r>
        <w:rPr>
          <w:rFonts w:eastAsia="Times New Roman" w:cs="Times New Roman"/>
        </w:rPr>
        <w:t xml:space="preserve">. </w:t>
      </w:r>
      <w:r w:rsidRPr="00FF1229">
        <w:rPr>
          <w:rFonts w:eastAsia="Times New Roman" w:cs="Times New Roman"/>
          <w:i/>
        </w:rPr>
        <w:t>Measures</w:t>
      </w:r>
      <w:r>
        <w:rPr>
          <w:rFonts w:eastAsia="Times New Roman" w:cs="Times New Roman"/>
          <w:i/>
        </w:rPr>
        <w:t xml:space="preserve"> of America’s urban places and analysis of patterns and projections.</w:t>
      </w:r>
    </w:p>
    <w:p w:rsidR="00987A51" w:rsidRPr="00FF1229" w:rsidRDefault="00987A51" w:rsidP="00987A51">
      <w:pPr>
        <w:spacing w:after="120" w:line="240" w:lineRule="exact"/>
        <w:rPr>
          <w:rFonts w:eastAsia="Times New Roman" w:cs="Times New Roman"/>
          <w:i/>
        </w:rPr>
      </w:pPr>
      <w:r w:rsidRPr="00FF1229">
        <w:rPr>
          <w:rFonts w:eastAsia="Times New Roman" w:cs="Times New Roman"/>
        </w:rPr>
        <w:t>Davis, Mike. </w:t>
      </w:r>
      <w:r>
        <w:rPr>
          <w:rFonts w:eastAsia="Times New Roman" w:cs="Times New Roman"/>
        </w:rPr>
        <w:t>“</w:t>
      </w:r>
      <w:r w:rsidRPr="00FF1229">
        <w:rPr>
          <w:rFonts w:eastAsia="Times New Roman" w:cs="Times New Roman"/>
          <w:iCs/>
        </w:rPr>
        <w:t>City of quartz: excavating the future in Los Angeles</w:t>
      </w:r>
      <w:r w:rsidRPr="00FF1229">
        <w:rPr>
          <w:rFonts w:eastAsia="Times New Roman" w:cs="Times New Roman"/>
          <w:i/>
          <w:iCs/>
        </w:rPr>
        <w:t>.</w:t>
      </w:r>
      <w:r w:rsidRPr="00FF1229">
        <w:rPr>
          <w:rFonts w:eastAsia="Times New Roman" w:cs="Times New Roman"/>
          <w:iCs/>
        </w:rPr>
        <w:t>”</w:t>
      </w:r>
      <w:r w:rsidRPr="00FF1229">
        <w:rPr>
          <w:rFonts w:eastAsia="Times New Roman" w:cs="Times New Roman"/>
        </w:rPr>
        <w:t> London: Verso.</w:t>
      </w:r>
      <w:r>
        <w:rPr>
          <w:rFonts w:eastAsia="Times New Roman" w:cs="Times New Roman"/>
        </w:rPr>
        <w:t xml:space="preserve"> (1990).</w:t>
      </w:r>
      <w:r w:rsidRPr="00FF1229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</w:rPr>
        <w:t>I</w:t>
      </w:r>
      <w:r w:rsidRPr="00FF1229">
        <w:rPr>
          <w:rFonts w:eastAsia="Times New Roman" w:cs="Times New Roman"/>
          <w:i/>
        </w:rPr>
        <w:t xml:space="preserve">nfluential text on bleak </w:t>
      </w:r>
      <w:r>
        <w:rPr>
          <w:rFonts w:eastAsia="Times New Roman" w:cs="Times New Roman"/>
          <w:i/>
        </w:rPr>
        <w:t>impact</w:t>
      </w:r>
      <w:r w:rsidRPr="00FF1229">
        <w:rPr>
          <w:rFonts w:eastAsia="Times New Roman" w:cs="Times New Roman"/>
          <w:i/>
        </w:rPr>
        <w:t xml:space="preserve"> of privatization and securitization of urban space.</w:t>
      </w:r>
    </w:p>
    <w:p w:rsidR="00987A51" w:rsidRPr="00FF1229" w:rsidRDefault="00987A51" w:rsidP="00987A51">
      <w:pPr>
        <w:spacing w:after="120" w:line="240" w:lineRule="exact"/>
        <w:rPr>
          <w:rFonts w:eastAsia="Times New Roman" w:cs="Times New Roman"/>
          <w:i/>
        </w:rPr>
      </w:pPr>
      <w:r w:rsidRPr="00FF1229">
        <w:rPr>
          <w:rFonts w:eastAsia="Times New Roman" w:cs="Times New Roman"/>
        </w:rPr>
        <w:lastRenderedPageBreak/>
        <w:t>Du Bois, W. E. B., and Isabel Eaton. </w:t>
      </w:r>
      <w:r>
        <w:rPr>
          <w:rFonts w:eastAsia="Times New Roman" w:cs="Times New Roman"/>
        </w:rPr>
        <w:t>“</w:t>
      </w:r>
      <w:r w:rsidRPr="00FF1229">
        <w:rPr>
          <w:rFonts w:eastAsia="Times New Roman" w:cs="Times New Roman"/>
          <w:iCs/>
        </w:rPr>
        <w:t>The Philadelphia negro: a social study</w:t>
      </w:r>
      <w:r>
        <w:rPr>
          <w:rFonts w:eastAsia="Times New Roman" w:cs="Times New Roman"/>
          <w:iCs/>
        </w:rPr>
        <w:t>.”</w:t>
      </w:r>
      <w:r w:rsidRPr="00FF1229">
        <w:rPr>
          <w:rFonts w:eastAsia="Times New Roman" w:cs="Times New Roman"/>
        </w:rPr>
        <w:t> Publications of the University of Pennsylvania Political</w:t>
      </w:r>
      <w:r>
        <w:rPr>
          <w:rFonts w:eastAsia="Times New Roman" w:cs="Times New Roman"/>
        </w:rPr>
        <w:t xml:space="preserve"> economy and public law series. (1899). </w:t>
      </w:r>
      <w:r w:rsidRPr="00FF1229">
        <w:rPr>
          <w:rFonts w:eastAsia="Times New Roman" w:cs="Times New Roman"/>
          <w:i/>
        </w:rPr>
        <w:t>A classic sociological study</w:t>
      </w:r>
      <w:r>
        <w:rPr>
          <w:rFonts w:eastAsia="Times New Roman" w:cs="Times New Roman"/>
          <w:i/>
        </w:rPr>
        <w:t xml:space="preserve"> was</w:t>
      </w:r>
      <w:r w:rsidRPr="00FF1229">
        <w:rPr>
          <w:rFonts w:eastAsia="Times New Roman" w:cs="Times New Roman"/>
          <w:i/>
        </w:rPr>
        <w:t xml:space="preserve"> first case study of an African-American community in U</w:t>
      </w:r>
      <w:r>
        <w:rPr>
          <w:rFonts w:eastAsia="Times New Roman" w:cs="Times New Roman"/>
          <w:i/>
        </w:rPr>
        <w:t>.S.</w:t>
      </w:r>
      <w:r w:rsidRPr="00FF1229">
        <w:rPr>
          <w:rFonts w:eastAsia="Times New Roman" w:cs="Times New Roman"/>
          <w:i/>
        </w:rPr>
        <w:t> </w:t>
      </w:r>
    </w:p>
    <w:p w:rsidR="00987A51" w:rsidRPr="00FF1229" w:rsidRDefault="00987A51" w:rsidP="00987A51">
      <w:pPr>
        <w:spacing w:after="120" w:line="240" w:lineRule="exact"/>
        <w:rPr>
          <w:rFonts w:eastAsia="Times New Roman" w:cs="Times New Roman"/>
          <w:i/>
        </w:rPr>
      </w:pPr>
      <w:proofErr w:type="spellStart"/>
      <w:r w:rsidRPr="00FF1229">
        <w:rPr>
          <w:rFonts w:eastAsia="Times New Roman" w:cs="Times New Roman"/>
        </w:rPr>
        <w:t>Gans</w:t>
      </w:r>
      <w:proofErr w:type="spellEnd"/>
      <w:r w:rsidRPr="00FF1229">
        <w:rPr>
          <w:rFonts w:eastAsia="Times New Roman" w:cs="Times New Roman"/>
        </w:rPr>
        <w:t>, Herbert J. </w:t>
      </w:r>
      <w:r>
        <w:rPr>
          <w:rFonts w:eastAsia="Times New Roman" w:cs="Times New Roman"/>
        </w:rPr>
        <w:t>“</w:t>
      </w:r>
      <w:r w:rsidRPr="00FF1229">
        <w:rPr>
          <w:rFonts w:eastAsia="Times New Roman" w:cs="Times New Roman"/>
          <w:iCs/>
        </w:rPr>
        <w:t>The urban villagers; group and class in the life of Italian-Americans.</w:t>
      </w:r>
      <w:r>
        <w:rPr>
          <w:rFonts w:eastAsia="Times New Roman" w:cs="Times New Roman"/>
          <w:iCs/>
        </w:rPr>
        <w:t>”</w:t>
      </w:r>
      <w:r w:rsidRPr="00FF1229">
        <w:rPr>
          <w:rFonts w:eastAsia="Times New Roman" w:cs="Times New Roman"/>
        </w:rPr>
        <w:t> New York: Free Press of Glencoe.</w:t>
      </w:r>
      <w:r>
        <w:rPr>
          <w:rFonts w:eastAsia="Times New Roman" w:cs="Times New Roman"/>
        </w:rPr>
        <w:t xml:space="preserve"> (1962).</w:t>
      </w:r>
      <w:r w:rsidRPr="00FF1229">
        <w:rPr>
          <w:rFonts w:eastAsia="Times New Roman" w:cs="Times New Roman"/>
        </w:rPr>
        <w:t xml:space="preserve"> </w:t>
      </w:r>
      <w:r w:rsidRPr="00FF1229">
        <w:rPr>
          <w:rFonts w:eastAsia="Times New Roman" w:cs="Times New Roman"/>
          <w:i/>
        </w:rPr>
        <w:t xml:space="preserve">Study of Boston's West End </w:t>
      </w:r>
      <w:r>
        <w:rPr>
          <w:rFonts w:eastAsia="Times New Roman" w:cs="Times New Roman"/>
          <w:i/>
        </w:rPr>
        <w:t>and</w:t>
      </w:r>
      <w:r w:rsidRPr="00FF1229">
        <w:rPr>
          <w:rFonts w:eastAsia="Times New Roman" w:cs="Times New Roman"/>
          <w:i/>
        </w:rPr>
        <w:t xml:space="preserve"> critical view of </w:t>
      </w:r>
      <w:r>
        <w:rPr>
          <w:rFonts w:eastAsia="Times New Roman" w:cs="Times New Roman"/>
          <w:i/>
        </w:rPr>
        <w:t xml:space="preserve">federal postwar </w:t>
      </w:r>
      <w:r w:rsidRPr="00FF1229">
        <w:rPr>
          <w:rFonts w:eastAsia="Times New Roman" w:cs="Times New Roman"/>
          <w:i/>
        </w:rPr>
        <w:t>slum clearance.</w:t>
      </w:r>
    </w:p>
    <w:p w:rsidR="00987A51" w:rsidRPr="00FF1229" w:rsidRDefault="00987A51" w:rsidP="00987A51">
      <w:pPr>
        <w:spacing w:after="120" w:line="240" w:lineRule="exact"/>
        <w:rPr>
          <w:rFonts w:eastAsia="Times New Roman" w:cs="Times New Roman"/>
        </w:rPr>
      </w:pPr>
      <w:proofErr w:type="spellStart"/>
      <w:r w:rsidRPr="00FF1229">
        <w:rPr>
          <w:rFonts w:eastAsia="Times New Roman" w:cs="Times New Roman"/>
        </w:rPr>
        <w:t>Garreau</w:t>
      </w:r>
      <w:proofErr w:type="spellEnd"/>
      <w:r w:rsidRPr="00FF1229">
        <w:rPr>
          <w:rFonts w:eastAsia="Times New Roman" w:cs="Times New Roman"/>
        </w:rPr>
        <w:t>, Joel. </w:t>
      </w:r>
      <w:r>
        <w:rPr>
          <w:rFonts w:eastAsia="Times New Roman" w:cs="Times New Roman"/>
        </w:rPr>
        <w:t>“</w:t>
      </w:r>
      <w:r w:rsidRPr="00FF1229">
        <w:rPr>
          <w:rFonts w:eastAsia="Times New Roman" w:cs="Times New Roman"/>
          <w:iCs/>
        </w:rPr>
        <w:t>Edge city: life on the new frontier</w:t>
      </w:r>
      <w:r w:rsidRPr="00FF1229">
        <w:rPr>
          <w:rFonts w:eastAsia="Times New Roman" w:cs="Times New Roman"/>
        </w:rPr>
        <w:t>.</w:t>
      </w:r>
      <w:r>
        <w:rPr>
          <w:rFonts w:eastAsia="Times New Roman" w:cs="Times New Roman"/>
        </w:rPr>
        <w:t>”</w:t>
      </w:r>
      <w:r w:rsidRPr="00FF1229">
        <w:rPr>
          <w:rFonts w:eastAsia="Times New Roman" w:cs="Times New Roman"/>
        </w:rPr>
        <w:t xml:space="preserve"> New York: Doubleday</w:t>
      </w:r>
      <w:r>
        <w:rPr>
          <w:rFonts w:eastAsia="Times New Roman" w:cs="Times New Roman"/>
        </w:rPr>
        <w:t xml:space="preserve"> (1991). </w:t>
      </w:r>
      <w:r>
        <w:rPr>
          <w:rFonts w:eastAsia="Times New Roman" w:cs="Times New Roman"/>
          <w:i/>
        </w:rPr>
        <w:t>Demographics of suburban patterns show satellite job centers draining old downtowns.</w:t>
      </w:r>
    </w:p>
    <w:p w:rsidR="00987A51" w:rsidRPr="00FF1229" w:rsidRDefault="00987A51" w:rsidP="00987A51">
      <w:pPr>
        <w:spacing w:after="120" w:line="240" w:lineRule="exact"/>
        <w:rPr>
          <w:rFonts w:eastAsia="Times New Roman" w:cs="Times New Roman"/>
        </w:rPr>
      </w:pPr>
      <w:r w:rsidRPr="00FF1229">
        <w:rPr>
          <w:rFonts w:eastAsia="Times New Roman" w:cs="Times New Roman"/>
        </w:rPr>
        <w:t>Ho</w:t>
      </w:r>
      <w:r>
        <w:rPr>
          <w:rFonts w:eastAsia="Times New Roman" w:cs="Times New Roman"/>
        </w:rPr>
        <w:t xml:space="preserve">yt, Homer. </w:t>
      </w:r>
      <w:r w:rsidRPr="00712A24">
        <w:rPr>
          <w:rFonts w:eastAsia="Times New Roman" w:cs="Times New Roman"/>
        </w:rPr>
        <w:t>“</w:t>
      </w:r>
      <w:r w:rsidRPr="00FF1229">
        <w:rPr>
          <w:rFonts w:eastAsia="Times New Roman" w:cs="Times New Roman"/>
          <w:iCs/>
        </w:rPr>
        <w:t>The Structure and Growth of Residential Neighborhoods in American Cities</w:t>
      </w:r>
      <w:r>
        <w:rPr>
          <w:rFonts w:eastAsia="Times New Roman" w:cs="Times New Roman"/>
        </w:rPr>
        <w:t>.”</w:t>
      </w:r>
      <w:r w:rsidRPr="00FF122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monograph. (1930). </w:t>
      </w:r>
      <w:r>
        <w:rPr>
          <w:rFonts w:eastAsia="Times New Roman" w:cs="Times New Roman"/>
          <w:i/>
        </w:rPr>
        <w:t xml:space="preserve">Seminal </w:t>
      </w:r>
      <w:r w:rsidRPr="00FF1229">
        <w:rPr>
          <w:rFonts w:eastAsia="Times New Roman" w:cs="Times New Roman"/>
          <w:i/>
        </w:rPr>
        <w:t>theory of radial-sector</w:t>
      </w:r>
      <w:r>
        <w:rPr>
          <w:rFonts w:eastAsia="Times New Roman" w:cs="Times New Roman"/>
          <w:i/>
        </w:rPr>
        <w:t xml:space="preserve"> pattern of urbanization</w:t>
      </w:r>
      <w:r w:rsidRPr="00FF1229">
        <w:rPr>
          <w:rFonts w:eastAsia="Times New Roman" w:cs="Times New Roman"/>
          <w:i/>
        </w:rPr>
        <w:t>.</w:t>
      </w:r>
    </w:p>
    <w:p w:rsidR="00987A51" w:rsidRPr="00FF1229" w:rsidRDefault="00987A51" w:rsidP="00987A51">
      <w:pPr>
        <w:shd w:val="clear" w:color="auto" w:fill="FFFFFF"/>
        <w:spacing w:after="120" w:line="240" w:lineRule="exact"/>
        <w:rPr>
          <w:rFonts w:eastAsia="Times New Roman" w:cs="Times New Roman"/>
          <w:i/>
        </w:rPr>
      </w:pPr>
      <w:r w:rsidRPr="00FF1229">
        <w:rPr>
          <w:rFonts w:eastAsia="Times New Roman" w:cs="Times New Roman"/>
        </w:rPr>
        <w:t>Jackson, Kenneth T. </w:t>
      </w:r>
      <w:r>
        <w:rPr>
          <w:rFonts w:eastAsia="Times New Roman" w:cs="Times New Roman"/>
        </w:rPr>
        <w:t>“</w:t>
      </w:r>
      <w:r w:rsidRPr="00FF1229">
        <w:rPr>
          <w:rFonts w:eastAsia="Times New Roman" w:cs="Times New Roman"/>
          <w:iCs/>
        </w:rPr>
        <w:t>Crabgrass Frontier: The Suburbanization of the United States</w:t>
      </w:r>
      <w:r>
        <w:rPr>
          <w:rFonts w:eastAsia="Times New Roman" w:cs="Times New Roman"/>
          <w:i/>
          <w:iCs/>
        </w:rPr>
        <w:t>.</w:t>
      </w:r>
      <w:r w:rsidRPr="00FF1229">
        <w:rPr>
          <w:rFonts w:eastAsia="Times New Roman" w:cs="Times New Roman"/>
          <w:iCs/>
        </w:rPr>
        <w:t>”</w:t>
      </w:r>
      <w:r w:rsidRPr="00FF1229">
        <w:rPr>
          <w:rFonts w:eastAsia="Times New Roman" w:cs="Times New Roman"/>
        </w:rPr>
        <w:t> New York: Oxford University Press.</w:t>
      </w:r>
      <w:r>
        <w:rPr>
          <w:rFonts w:eastAsia="Times New Roman" w:cs="Times New Roman"/>
        </w:rPr>
        <w:t xml:space="preserve"> (1985).</w:t>
      </w:r>
      <w:r>
        <w:rPr>
          <w:rFonts w:eastAsia="Times New Roman" w:cs="Times New Roman"/>
          <w:i/>
        </w:rPr>
        <w:t xml:space="preserve"> Identifies causes and impacts of suburban development since the 19</w:t>
      </w:r>
      <w:r w:rsidRPr="00FF1229">
        <w:rPr>
          <w:rFonts w:eastAsia="Times New Roman" w:cs="Times New Roman"/>
          <w:i/>
          <w:vertAlign w:val="superscript"/>
        </w:rPr>
        <w:t>th</w:t>
      </w:r>
      <w:r>
        <w:rPr>
          <w:rFonts w:eastAsia="Times New Roman" w:cs="Times New Roman"/>
          <w:i/>
        </w:rPr>
        <w:t xml:space="preserve"> century.</w:t>
      </w:r>
    </w:p>
    <w:p w:rsidR="00987A51" w:rsidRPr="00FF1229" w:rsidRDefault="00987A51" w:rsidP="00987A51">
      <w:pPr>
        <w:spacing w:after="120" w:line="240" w:lineRule="exact"/>
        <w:rPr>
          <w:rFonts w:eastAsia="Times New Roman" w:cs="Times New Roman"/>
          <w:i/>
        </w:rPr>
      </w:pPr>
      <w:r>
        <w:rPr>
          <w:rFonts w:eastAsia="Times New Roman" w:cs="Times New Roman"/>
        </w:rPr>
        <w:t>Jacobs, Jane.</w:t>
      </w:r>
      <w:r w:rsidRPr="00FF1229">
        <w:rPr>
          <w:rFonts w:eastAsia="Times New Roman" w:cs="Times New Roman"/>
        </w:rPr>
        <w:t> </w:t>
      </w:r>
      <w:r>
        <w:rPr>
          <w:rFonts w:eastAsia="Times New Roman" w:cs="Times New Roman"/>
        </w:rPr>
        <w:t>“</w:t>
      </w:r>
      <w:r w:rsidRPr="00FF1229">
        <w:rPr>
          <w:rFonts w:eastAsia="Times New Roman" w:cs="Times New Roman"/>
          <w:iCs/>
        </w:rPr>
        <w:t>The Death and Life of Great American Cities</w:t>
      </w:r>
      <w:r>
        <w:rPr>
          <w:rFonts w:eastAsia="Times New Roman" w:cs="Times New Roman"/>
          <w:iCs/>
        </w:rPr>
        <w:t>.” (1961).</w:t>
      </w:r>
      <w:r>
        <w:rPr>
          <w:rFonts w:eastAsia="Times New Roman" w:cs="Times New Roman"/>
        </w:rPr>
        <w:t> </w:t>
      </w:r>
      <w:r w:rsidRPr="00FF1229">
        <w:rPr>
          <w:rFonts w:eastAsia="Times New Roman" w:cs="Times New Roman"/>
          <w:i/>
        </w:rPr>
        <w:t xml:space="preserve">Critique of </w:t>
      </w:r>
      <w:r>
        <w:rPr>
          <w:rFonts w:eastAsia="Times New Roman" w:cs="Times New Roman"/>
          <w:i/>
        </w:rPr>
        <w:t>current</w:t>
      </w:r>
      <w:r w:rsidRPr="00FF1229">
        <w:rPr>
          <w:rFonts w:eastAsia="Times New Roman" w:cs="Times New Roman"/>
          <w:i/>
        </w:rPr>
        <w:t xml:space="preserve"> city planning and large-scale urban renewal, arguing that vibrant city life need</w:t>
      </w:r>
      <w:r>
        <w:rPr>
          <w:rFonts w:eastAsia="Times New Roman" w:cs="Times New Roman"/>
          <w:i/>
        </w:rPr>
        <w:t>s</w:t>
      </w:r>
      <w:r w:rsidRPr="00FF1229">
        <w:rPr>
          <w:rFonts w:eastAsia="Times New Roman" w:cs="Times New Roman"/>
          <w:i/>
        </w:rPr>
        <w:t xml:space="preserve"> diversity, density, small-blocks, mixed-uses and vibrant streets and sidewalks for people, not cars.</w:t>
      </w:r>
    </w:p>
    <w:p w:rsidR="00987A51" w:rsidRPr="00FF1229" w:rsidRDefault="00987A51" w:rsidP="00987A51">
      <w:pPr>
        <w:spacing w:after="120" w:line="240" w:lineRule="exact"/>
        <w:rPr>
          <w:rFonts w:eastAsia="Times New Roman" w:cs="Times New Roman"/>
          <w:i/>
        </w:rPr>
      </w:pPr>
      <w:r w:rsidRPr="00FF1229">
        <w:rPr>
          <w:rFonts w:eastAsia="Times New Roman" w:cs="Times New Roman"/>
        </w:rPr>
        <w:t>Jacobs, Jane. </w:t>
      </w:r>
      <w:r w:rsidRPr="00712A24">
        <w:rPr>
          <w:rFonts w:eastAsia="Times New Roman" w:cs="Times New Roman"/>
        </w:rPr>
        <w:t>“</w:t>
      </w:r>
      <w:r w:rsidRPr="00FF1229">
        <w:rPr>
          <w:rFonts w:eastAsia="Times New Roman" w:cs="Times New Roman"/>
          <w:iCs/>
        </w:rPr>
        <w:t>The Economy of Citie</w:t>
      </w:r>
      <w:r>
        <w:rPr>
          <w:rFonts w:eastAsia="Times New Roman" w:cs="Times New Roman"/>
          <w:iCs/>
        </w:rPr>
        <w:t>s.”</w:t>
      </w:r>
      <w:r w:rsidRPr="00FF1229">
        <w:rPr>
          <w:rFonts w:eastAsia="Times New Roman" w:cs="Times New Roman"/>
        </w:rPr>
        <w:t> New York: Vintage Press.</w:t>
      </w:r>
      <w:r>
        <w:rPr>
          <w:rFonts w:eastAsia="Times New Roman" w:cs="Times New Roman"/>
        </w:rPr>
        <w:t xml:space="preserve"> (1969). </w:t>
      </w:r>
      <w:r w:rsidRPr="00FF1229">
        <w:rPr>
          <w:rFonts w:eastAsia="Times New Roman" w:cs="Times New Roman"/>
          <w:i/>
        </w:rPr>
        <w:t>Explains</w:t>
      </w:r>
      <w:r>
        <w:rPr>
          <w:rFonts w:eastAsia="Times New Roman" w:cs="Times New Roman"/>
        </w:rPr>
        <w:t xml:space="preserve"> </w:t>
      </w:r>
      <w:r w:rsidRPr="00FF1229">
        <w:rPr>
          <w:rFonts w:eastAsia="Times New Roman" w:cs="Times New Roman"/>
          <w:i/>
        </w:rPr>
        <w:t xml:space="preserve">urban prosperity using </w:t>
      </w:r>
      <w:r>
        <w:rPr>
          <w:rFonts w:eastAsia="Times New Roman" w:cs="Times New Roman"/>
          <w:i/>
        </w:rPr>
        <w:t xml:space="preserve">historic </w:t>
      </w:r>
      <w:proofErr w:type="gramStart"/>
      <w:r w:rsidRPr="00FF1229">
        <w:rPr>
          <w:rFonts w:eastAsia="Times New Roman" w:cs="Times New Roman"/>
          <w:i/>
        </w:rPr>
        <w:t>case</w:t>
      </w:r>
      <w:r>
        <w:rPr>
          <w:rFonts w:eastAsia="Times New Roman" w:cs="Times New Roman"/>
          <w:i/>
        </w:rPr>
        <w:t xml:space="preserve">s </w:t>
      </w:r>
      <w:r w:rsidRPr="00FF1229">
        <w:rPr>
          <w:rFonts w:eastAsia="Times New Roman" w:cs="Times New Roman"/>
          <w:i/>
        </w:rPr>
        <w:t xml:space="preserve"> to</w:t>
      </w:r>
      <w:proofErr w:type="gramEnd"/>
      <w:r w:rsidRPr="00FF1229">
        <w:rPr>
          <w:rFonts w:eastAsia="Times New Roman" w:cs="Times New Roman"/>
          <w:i/>
        </w:rPr>
        <w:t xml:space="preserve"> show the balance </w:t>
      </w:r>
      <w:r>
        <w:rPr>
          <w:rFonts w:eastAsia="Times New Roman" w:cs="Times New Roman"/>
          <w:i/>
        </w:rPr>
        <w:t>of</w:t>
      </w:r>
      <w:r w:rsidRPr="00FF1229">
        <w:rPr>
          <w:rFonts w:eastAsia="Times New Roman" w:cs="Times New Roman"/>
          <w:i/>
        </w:rPr>
        <w:t xml:space="preserve"> domestic production and imports. </w:t>
      </w:r>
    </w:p>
    <w:p w:rsidR="00987A51" w:rsidRDefault="00987A51" w:rsidP="00987A51">
      <w:pPr>
        <w:spacing w:after="120" w:line="240" w:lineRule="exact"/>
        <w:rPr>
          <w:rFonts w:eastAsia="Times New Roman" w:cs="Times New Roman"/>
          <w:i/>
        </w:rPr>
      </w:pPr>
      <w:r w:rsidRPr="00FF1229">
        <w:rPr>
          <w:rFonts w:eastAsia="Times New Roman" w:cs="Times New Roman"/>
        </w:rPr>
        <w:t>Lewis Mumford, </w:t>
      </w:r>
      <w:r w:rsidRPr="00712A24">
        <w:rPr>
          <w:rFonts w:eastAsia="Times New Roman" w:cs="Times New Roman"/>
        </w:rPr>
        <w:t>“</w:t>
      </w:r>
      <w:r w:rsidRPr="00FF1229">
        <w:rPr>
          <w:rFonts w:eastAsia="Times New Roman" w:cs="Times New Roman"/>
          <w:iCs/>
        </w:rPr>
        <w:t>The City in History: Its Origins, Its Tr</w:t>
      </w:r>
      <w:r>
        <w:rPr>
          <w:rFonts w:eastAsia="Times New Roman" w:cs="Times New Roman"/>
          <w:iCs/>
        </w:rPr>
        <w:t>ansformations, and Its Prospects.”</w:t>
      </w:r>
      <w:r w:rsidRPr="00FF1229">
        <w:rPr>
          <w:rFonts w:eastAsia="Times New Roman" w:cs="Times New Roman"/>
          <w:i/>
          <w:iCs/>
        </w:rPr>
        <w:t> </w:t>
      </w:r>
      <w:r w:rsidRPr="00FF1229">
        <w:rPr>
          <w:rFonts w:eastAsia="Times New Roman" w:cs="Times New Roman"/>
          <w:iCs/>
        </w:rPr>
        <w:t>New York:</w:t>
      </w:r>
      <w:r>
        <w:rPr>
          <w:rFonts w:eastAsia="Times New Roman" w:cs="Times New Roman"/>
          <w:i/>
          <w:iCs/>
        </w:rPr>
        <w:t xml:space="preserve"> </w:t>
      </w:r>
      <w:r w:rsidRPr="00FF1229">
        <w:rPr>
          <w:rFonts w:eastAsia="Times New Roman" w:cs="Times New Roman"/>
        </w:rPr>
        <w:t>Harcourt, Brace &amp; World (</w:t>
      </w:r>
      <w:r>
        <w:rPr>
          <w:rFonts w:eastAsia="Times New Roman" w:cs="Times New Roman"/>
        </w:rPr>
        <w:t>19 +</w:t>
      </w:r>
      <w:r w:rsidRPr="00FF1229">
        <w:rPr>
          <w:rFonts w:eastAsia="Times New Roman" w:cs="Times New Roman"/>
        </w:rPr>
        <w:t>).</w:t>
      </w:r>
      <w:r>
        <w:rPr>
          <w:rFonts w:eastAsia="Times New Roman" w:cs="Times New Roman"/>
        </w:rPr>
        <w:t xml:space="preserve"> </w:t>
      </w:r>
      <w:r w:rsidRPr="00FF1229">
        <w:rPr>
          <w:rFonts w:eastAsia="Times New Roman" w:cs="Times New Roman"/>
          <w:i/>
        </w:rPr>
        <w:t xml:space="preserve">A </w:t>
      </w:r>
      <w:r>
        <w:rPr>
          <w:rFonts w:eastAsia="Times New Roman" w:cs="Times New Roman"/>
          <w:i/>
        </w:rPr>
        <w:t>world</w:t>
      </w:r>
      <w:r w:rsidRPr="00FF1229">
        <w:rPr>
          <w:rFonts w:eastAsia="Times New Roman" w:cs="Times New Roman"/>
          <w:i/>
        </w:rPr>
        <w:t xml:space="preserve"> visionary</w:t>
      </w:r>
      <w:r>
        <w:rPr>
          <w:rFonts w:eastAsia="Times New Roman" w:cs="Times New Roman"/>
          <w:i/>
        </w:rPr>
        <w:t xml:space="preserve"> about impacts.</w:t>
      </w:r>
    </w:p>
    <w:p w:rsidR="00987A51" w:rsidRPr="00FF1229" w:rsidRDefault="00987A51" w:rsidP="00987A51">
      <w:pPr>
        <w:spacing w:after="120" w:line="240" w:lineRule="exact"/>
        <w:rPr>
          <w:rFonts w:eastAsia="Times New Roman" w:cs="Times New Roman"/>
        </w:rPr>
      </w:pPr>
      <w:r w:rsidRPr="00FF1229">
        <w:rPr>
          <w:rFonts w:eastAsia="Times New Roman" w:cs="Times New Roman"/>
        </w:rPr>
        <w:t>Park, R. E. (1915). The City: Suggestions for the Investigation of Human Behavior in the City Environment.</w:t>
      </w:r>
      <w:r w:rsidRPr="00FF1229">
        <w:rPr>
          <w:rFonts w:eastAsia="Times New Roman" w:cs="Times New Roman"/>
          <w:i/>
          <w:iCs/>
        </w:rPr>
        <w:t> American Journal of Sociology</w:t>
      </w:r>
      <w:r w:rsidRPr="00FF1229">
        <w:rPr>
          <w:rFonts w:eastAsia="Times New Roman" w:cs="Times New Roman"/>
        </w:rPr>
        <w:t xml:space="preserve">, 20(5), 577-612. </w:t>
      </w:r>
      <w:r w:rsidRPr="00585DA2">
        <w:rPr>
          <w:rFonts w:eastAsia="Times New Roman" w:cs="Times New Roman"/>
          <w:i/>
        </w:rPr>
        <w:t>L</w:t>
      </w:r>
      <w:r w:rsidRPr="00FF1229">
        <w:rPr>
          <w:rFonts w:eastAsia="Times New Roman" w:cs="Times New Roman"/>
          <w:i/>
        </w:rPr>
        <w:t>eader of the "Chicago School," used the city as a laboratory for understanding growth and land use patterns.</w:t>
      </w:r>
      <w:r>
        <w:rPr>
          <w:rFonts w:eastAsia="Times New Roman" w:cs="Times New Roman"/>
        </w:rPr>
        <w:t xml:space="preserve"> </w:t>
      </w:r>
    </w:p>
    <w:p w:rsidR="00987A51" w:rsidRDefault="00987A51" w:rsidP="00987A51">
      <w:pPr>
        <w:spacing w:after="120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Rusk, David. “</w:t>
      </w:r>
      <w:r w:rsidRPr="00B53B57">
        <w:rPr>
          <w:rFonts w:ascii="Calibri" w:eastAsia="Calibri" w:hAnsi="Calibri" w:cs="Calibri"/>
        </w:rPr>
        <w:t>Cities Without Suburbs</w:t>
      </w:r>
      <w:r>
        <w:rPr>
          <w:rFonts w:ascii="Calibri" w:eastAsia="Calibri" w:hAnsi="Calibri" w:cs="Calibri"/>
        </w:rPr>
        <w:t xml:space="preserve">: A 2000 Census Update.” Woodrow Wilson Center Special Studies (2003). First edition 1993. </w:t>
      </w:r>
      <w:r w:rsidRPr="00FF1229">
        <w:rPr>
          <w:rFonts w:ascii="Calibri" w:eastAsia="Calibri" w:hAnsi="Calibri" w:cs="Calibri"/>
          <w:i/>
        </w:rPr>
        <w:t>Demographic analysis of metro patterns across the nation identified “elasticity” as a correlate of regional and central city vitality.</w:t>
      </w:r>
      <w:r>
        <w:rPr>
          <w:rFonts w:ascii="Calibri" w:eastAsia="Calibri" w:hAnsi="Calibri" w:cs="Calibri"/>
        </w:rPr>
        <w:t xml:space="preserve"> </w:t>
      </w:r>
    </w:p>
    <w:p w:rsidR="00987A51" w:rsidRPr="00FF1229" w:rsidRDefault="00987A51" w:rsidP="00987A51">
      <w:pPr>
        <w:spacing w:after="120" w:line="240" w:lineRule="exact"/>
        <w:rPr>
          <w:rFonts w:eastAsia="Calibri" w:cs="Calibri"/>
          <w:i/>
        </w:rPr>
      </w:pPr>
      <w:r w:rsidRPr="00FF1229">
        <w:rPr>
          <w:rFonts w:eastAsia="Calibri" w:cs="Calibri"/>
        </w:rPr>
        <w:t>Smith, Adam. The Wealth of Nations.</w:t>
      </w:r>
      <w:r>
        <w:rPr>
          <w:rFonts w:eastAsia="Calibri" w:cs="Calibri"/>
        </w:rPr>
        <w:t xml:space="preserve"> Edinburgh, Scotland: William Strahan and Thomas </w:t>
      </w:r>
      <w:proofErr w:type="spellStart"/>
      <w:r>
        <w:rPr>
          <w:rFonts w:eastAsia="Calibri" w:cs="Calibri"/>
        </w:rPr>
        <w:t>Cadell</w:t>
      </w:r>
      <w:proofErr w:type="spellEnd"/>
      <w:r>
        <w:rPr>
          <w:rFonts w:eastAsia="Calibri" w:cs="Calibri"/>
        </w:rPr>
        <w:t>. (1776).</w:t>
      </w:r>
      <w:r w:rsidRPr="00FF1229">
        <w:rPr>
          <w:rFonts w:eastAsia="Calibri" w:cs="Calibri"/>
        </w:rPr>
        <w:t xml:space="preserve"> </w:t>
      </w:r>
      <w:r>
        <w:rPr>
          <w:rFonts w:eastAsia="Calibri" w:cs="Calibri"/>
          <w:i/>
        </w:rPr>
        <w:t>Economist and moral philosopher explains t</w:t>
      </w:r>
      <w:r w:rsidRPr="00FF1229">
        <w:rPr>
          <w:rFonts w:eastAsia="Calibri" w:cs="Calibri"/>
          <w:i/>
        </w:rPr>
        <w:t xml:space="preserve">he basic concepts of </w:t>
      </w:r>
      <w:r>
        <w:rPr>
          <w:rFonts w:eastAsia="Calibri" w:cs="Calibri"/>
          <w:i/>
        </w:rPr>
        <w:t xml:space="preserve">the </w:t>
      </w:r>
      <w:r w:rsidRPr="00FF1229">
        <w:rPr>
          <w:rFonts w:eastAsia="Calibri" w:cs="Calibri"/>
          <w:i/>
        </w:rPr>
        <w:t>market</w:t>
      </w:r>
      <w:r>
        <w:rPr>
          <w:rFonts w:eastAsia="Calibri" w:cs="Calibri"/>
          <w:i/>
        </w:rPr>
        <w:t>place and how its freedom, divisions of labor and accumulation of capital occur.</w:t>
      </w:r>
      <w:r w:rsidRPr="00FF1229">
        <w:rPr>
          <w:rFonts w:eastAsia="Calibri" w:cs="Calibri"/>
          <w:i/>
        </w:rPr>
        <w:t xml:space="preserve"> </w:t>
      </w:r>
    </w:p>
    <w:p w:rsidR="00987A51" w:rsidRDefault="00987A51" w:rsidP="00987A51">
      <w:pPr>
        <w:spacing w:after="120" w:line="240" w:lineRule="exact"/>
        <w:rPr>
          <w:rFonts w:eastAsia="Times New Roman" w:cs="Times New Roman"/>
        </w:rPr>
      </w:pPr>
      <w:r w:rsidRPr="00FF1229">
        <w:rPr>
          <w:rFonts w:eastAsia="Times New Roman" w:cs="Times New Roman"/>
        </w:rPr>
        <w:t>Taylor, Frederick Winslow. “</w:t>
      </w:r>
      <w:r w:rsidRPr="00FF1229">
        <w:rPr>
          <w:rFonts w:eastAsia="Times New Roman" w:cs="Times New Roman"/>
          <w:iCs/>
        </w:rPr>
        <w:t>The Principles of Scientific Management.”</w:t>
      </w:r>
      <w:r w:rsidRPr="00FF1229">
        <w:rPr>
          <w:rFonts w:eastAsia="Times New Roman" w:cs="Times New Roman"/>
          <w:i/>
          <w:iCs/>
        </w:rPr>
        <w:t xml:space="preserve"> </w:t>
      </w:r>
      <w:r w:rsidRPr="00FF1229">
        <w:rPr>
          <w:rFonts w:eastAsia="Times New Roman" w:cs="Times New Roman"/>
          <w:i/>
        </w:rPr>
        <w:t>A fountainhead of the 19</w:t>
      </w:r>
      <w:r w:rsidRPr="00FF1229">
        <w:rPr>
          <w:rFonts w:eastAsia="Times New Roman" w:cs="Times New Roman"/>
          <w:i/>
          <w:vertAlign w:val="superscript"/>
        </w:rPr>
        <w:t>th</w:t>
      </w:r>
      <w:r w:rsidRPr="00FF1229">
        <w:rPr>
          <w:rFonts w:eastAsia="Times New Roman" w:cs="Times New Roman"/>
          <w:i/>
        </w:rPr>
        <w:t xml:space="preserve"> century efficiency movement that shaped mass production in the </w:t>
      </w:r>
      <w:r>
        <w:rPr>
          <w:rFonts w:eastAsia="Times New Roman" w:cs="Times New Roman"/>
          <w:i/>
        </w:rPr>
        <w:t>G</w:t>
      </w:r>
      <w:r w:rsidRPr="00FF1229">
        <w:rPr>
          <w:rFonts w:eastAsia="Times New Roman" w:cs="Times New Roman"/>
          <w:i/>
        </w:rPr>
        <w:t xml:space="preserve">reat </w:t>
      </w:r>
      <w:r>
        <w:rPr>
          <w:rFonts w:eastAsia="Times New Roman" w:cs="Times New Roman"/>
          <w:i/>
        </w:rPr>
        <w:t>C</w:t>
      </w:r>
      <w:r w:rsidRPr="00FF1229">
        <w:rPr>
          <w:rFonts w:eastAsia="Times New Roman" w:cs="Times New Roman"/>
          <w:i/>
        </w:rPr>
        <w:t>ities.</w:t>
      </w:r>
    </w:p>
    <w:p w:rsidR="00987A51" w:rsidRDefault="00987A51" w:rsidP="00987A51">
      <w:pPr>
        <w:shd w:val="clear" w:color="auto" w:fill="FFFFFF"/>
        <w:spacing w:after="120" w:line="240" w:lineRule="exact"/>
        <w:rPr>
          <w:rFonts w:eastAsia="Times New Roman" w:cs="Times New Roman"/>
        </w:rPr>
      </w:pPr>
      <w:proofErr w:type="spellStart"/>
      <w:r w:rsidRPr="00FF1229">
        <w:rPr>
          <w:rFonts w:eastAsia="Times New Roman" w:cs="Times New Roman"/>
        </w:rPr>
        <w:t>Tiebout</w:t>
      </w:r>
      <w:proofErr w:type="spellEnd"/>
      <w:r w:rsidRPr="00FF1229">
        <w:rPr>
          <w:rFonts w:eastAsia="Times New Roman" w:cs="Times New Roman"/>
        </w:rPr>
        <w:t>, Charles M. 1956. "A pure theory of local public expenditures." </w:t>
      </w:r>
      <w:r w:rsidRPr="00FF1229">
        <w:rPr>
          <w:rFonts w:eastAsia="Times New Roman" w:cs="Times New Roman"/>
          <w:i/>
          <w:iCs/>
        </w:rPr>
        <w:t>Journal of Political Economy</w:t>
      </w:r>
      <w:r>
        <w:rPr>
          <w:rFonts w:eastAsia="Times New Roman" w:cs="Times New Roman"/>
        </w:rPr>
        <w:t xml:space="preserve"> no. 64 (3):416–424. </w:t>
      </w:r>
      <w:r>
        <w:rPr>
          <w:rFonts w:eastAsia="Times New Roman" w:cs="Times New Roman"/>
          <w:i/>
        </w:rPr>
        <w:t>C</w:t>
      </w:r>
      <w:r w:rsidRPr="00FF1229">
        <w:rPr>
          <w:rFonts w:eastAsia="Times New Roman" w:cs="Times New Roman"/>
          <w:i/>
        </w:rPr>
        <w:t>lassic statement of the empirical and normative aspects of local government shaped by market mechanisms of residential choice.</w:t>
      </w:r>
      <w:r>
        <w:rPr>
          <w:rFonts w:eastAsia="Times New Roman" w:cs="Times New Roman"/>
        </w:rPr>
        <w:t xml:space="preserve"> </w:t>
      </w:r>
    </w:p>
    <w:p w:rsidR="00987A51" w:rsidRDefault="00987A51" w:rsidP="00987A51">
      <w:pPr>
        <w:spacing w:after="0" w:line="240" w:lineRule="auto"/>
        <w:rPr>
          <w:rFonts w:eastAsia="Times New Roman" w:cs="Times New Roman"/>
          <w:i/>
        </w:rPr>
      </w:pPr>
      <w:r w:rsidRPr="00FF1229">
        <w:rPr>
          <w:rFonts w:eastAsia="Times New Roman" w:cs="Times New Roman"/>
        </w:rPr>
        <w:t>Wirth, Louis. "Urbanism as a Way of Life." </w:t>
      </w:r>
      <w:r w:rsidRPr="00FF1229">
        <w:rPr>
          <w:rFonts w:eastAsia="Times New Roman" w:cs="Times New Roman"/>
          <w:i/>
          <w:iCs/>
        </w:rPr>
        <w:t>American Journal of Sociology</w:t>
      </w:r>
      <w:r w:rsidRPr="00FF1229">
        <w:rPr>
          <w:rFonts w:eastAsia="Times New Roman" w:cs="Times New Roman"/>
        </w:rPr>
        <w:t> 44 (1):1-24.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</w:rPr>
        <w:t>Landmark account of urban places and how they influence attitudes and behaviors.</w:t>
      </w:r>
    </w:p>
    <w:p w:rsidR="00105B2B" w:rsidRDefault="00105B2B">
      <w:bookmarkStart w:id="0" w:name="_GoBack"/>
      <w:bookmarkEnd w:id="0"/>
    </w:p>
    <w:sectPr w:rsidR="0010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51"/>
    <w:rsid w:val="00105B2B"/>
    <w:rsid w:val="00987A51"/>
    <w:rsid w:val="00CD1F31"/>
    <w:rsid w:val="00E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638DB-2558-4798-B5C0-F38596D3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okings.edu" TargetMode="External"/><Relationship Id="rId5" Type="http://schemas.openxmlformats.org/officeDocument/2006/relationships/hyperlink" Target="http://www.americanassembly.org" TargetMode="External"/><Relationship Id="rId4" Type="http://schemas.openxmlformats.org/officeDocument/2006/relationships/hyperlink" Target="http://www.beltm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Anderson</dc:creator>
  <cp:keywords/>
  <dc:description/>
  <cp:lastModifiedBy>Janet Anderson</cp:lastModifiedBy>
  <cp:revision>1</cp:revision>
  <dcterms:created xsi:type="dcterms:W3CDTF">2017-06-01T00:58:00Z</dcterms:created>
  <dcterms:modified xsi:type="dcterms:W3CDTF">2017-06-01T00:59:00Z</dcterms:modified>
</cp:coreProperties>
</file>